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72" w:rsidRPr="000C62D0" w:rsidRDefault="00020372" w:rsidP="00020372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Calibri" w:hAnsi="Arial" w:cs="Arial"/>
          <w:b/>
          <w:color w:val="289C9C"/>
          <w:sz w:val="28"/>
          <w:szCs w:val="28"/>
        </w:rPr>
      </w:pP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Your</w:t>
      </w:r>
      <w:r w:rsidRPr="000C62D0">
        <w:rPr>
          <w:rFonts w:ascii="Arial" w:eastAsia="Calibri" w:hAnsi="Arial" w:cs="Arial"/>
          <w:b/>
          <w:color w:val="289C9C"/>
          <w:spacing w:val="42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Rights</w:t>
      </w:r>
      <w:r w:rsidRPr="000C62D0">
        <w:rPr>
          <w:rFonts w:ascii="Arial" w:eastAsia="Calibri" w:hAnsi="Arial" w:cs="Arial"/>
          <w:b/>
          <w:color w:val="289C9C"/>
          <w:spacing w:val="18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and</w:t>
      </w:r>
      <w:r w:rsidRPr="000C62D0">
        <w:rPr>
          <w:rFonts w:ascii="Arial" w:eastAsia="Calibri" w:hAnsi="Arial" w:cs="Arial"/>
          <w:b/>
          <w:color w:val="289C9C"/>
          <w:spacing w:val="38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Protections</w:t>
      </w:r>
      <w:r w:rsidRPr="000C62D0">
        <w:rPr>
          <w:rFonts w:ascii="Arial" w:eastAsia="Calibri" w:hAnsi="Arial" w:cs="Arial"/>
          <w:b/>
          <w:color w:val="289C9C"/>
          <w:spacing w:val="-10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Against</w:t>
      </w:r>
      <w:r w:rsidRPr="000C62D0">
        <w:rPr>
          <w:rFonts w:ascii="Arial" w:eastAsia="Calibri" w:hAnsi="Arial" w:cs="Arial"/>
          <w:b/>
          <w:color w:val="289C9C"/>
          <w:spacing w:val="22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Surprise</w:t>
      </w:r>
      <w:r w:rsidRPr="000C62D0">
        <w:rPr>
          <w:rFonts w:ascii="Arial" w:eastAsia="Calibri" w:hAnsi="Arial" w:cs="Arial"/>
          <w:b/>
          <w:color w:val="289C9C"/>
          <w:spacing w:val="34"/>
          <w:w w:val="95"/>
          <w:sz w:val="32"/>
          <w:szCs w:val="32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Medical</w:t>
      </w:r>
      <w:r w:rsidRPr="000C62D0">
        <w:rPr>
          <w:rFonts w:ascii="Arial" w:eastAsia="Calibri" w:hAnsi="Arial" w:cs="Arial"/>
          <w:b/>
          <w:color w:val="289C9C"/>
          <w:spacing w:val="6"/>
          <w:w w:val="95"/>
          <w:sz w:val="28"/>
          <w:szCs w:val="28"/>
        </w:rPr>
        <w:t xml:space="preserve"> </w:t>
      </w:r>
      <w:r w:rsidRPr="000C62D0">
        <w:rPr>
          <w:rFonts w:ascii="Arial" w:eastAsia="Calibri" w:hAnsi="Arial" w:cs="Arial"/>
          <w:b/>
          <w:color w:val="289C9C"/>
          <w:w w:val="95"/>
          <w:sz w:val="32"/>
          <w:szCs w:val="32"/>
        </w:rPr>
        <w:t>Bills</w:t>
      </w:r>
    </w:p>
    <w:p w:rsidR="0008727B" w:rsidRPr="00FE21B3" w:rsidRDefault="0008727B" w:rsidP="00020372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18"/>
          <w:szCs w:val="28"/>
        </w:rPr>
      </w:pPr>
    </w:p>
    <w:p w:rsidR="00020372" w:rsidRPr="0008727B" w:rsidRDefault="0008727B" w:rsidP="00020372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When you get emergency care or are treated by an out-of-network provider at an in-network hospital or ambulatory surgical center, you are protected from balance billing. In these cases, you shouldn’t be charged more than your plan’s copayments, coinsurance, and/or deductible.</w:t>
      </w:r>
    </w:p>
    <w:p w:rsidR="00020372" w:rsidRPr="00FE21B3" w:rsidRDefault="00020372" w:rsidP="00020372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020372" w:rsidRPr="000C62D0" w:rsidRDefault="00020372" w:rsidP="000F0C6F">
      <w:pPr>
        <w:widowControl w:val="0"/>
        <w:autoSpaceDE w:val="0"/>
        <w:autoSpaceDN w:val="0"/>
        <w:spacing w:before="54"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u w:color="000000"/>
        </w:rPr>
      </w:pP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What</w:t>
      </w:r>
      <w:r w:rsidRPr="000C62D0">
        <w:rPr>
          <w:rFonts w:ascii="Arial" w:eastAsia="Calibri" w:hAnsi="Arial" w:cs="Arial"/>
          <w:b/>
          <w:bCs/>
          <w:spacing w:val="25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is</w:t>
      </w:r>
      <w:r w:rsidRPr="000C62D0">
        <w:rPr>
          <w:rFonts w:ascii="Arial" w:eastAsia="Calibri" w:hAnsi="Arial" w:cs="Arial"/>
          <w:b/>
          <w:bCs/>
          <w:spacing w:val="30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“balance</w:t>
      </w:r>
      <w:r w:rsidRPr="000C62D0">
        <w:rPr>
          <w:rFonts w:ascii="Arial" w:eastAsia="Calibri" w:hAnsi="Arial" w:cs="Arial"/>
          <w:b/>
          <w:bCs/>
          <w:spacing w:val="14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billing”</w:t>
      </w:r>
      <w:r w:rsidRPr="000C62D0">
        <w:rPr>
          <w:rFonts w:ascii="Arial" w:eastAsia="Calibri" w:hAnsi="Arial" w:cs="Arial"/>
          <w:b/>
          <w:bCs/>
          <w:spacing w:val="16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(sometimes</w:t>
      </w:r>
      <w:r w:rsidRPr="000C62D0">
        <w:rPr>
          <w:rFonts w:ascii="Arial" w:eastAsia="Calibri" w:hAnsi="Arial" w:cs="Arial"/>
          <w:b/>
          <w:bCs/>
          <w:spacing w:val="54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called</w:t>
      </w:r>
      <w:r w:rsidRPr="000C62D0">
        <w:rPr>
          <w:rFonts w:ascii="Arial" w:eastAsia="Calibri" w:hAnsi="Arial" w:cs="Arial"/>
          <w:b/>
          <w:bCs/>
          <w:spacing w:val="26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“surprise</w:t>
      </w:r>
      <w:r w:rsidRPr="000C62D0">
        <w:rPr>
          <w:rFonts w:ascii="Arial" w:eastAsia="Calibri" w:hAnsi="Arial" w:cs="Arial"/>
          <w:b/>
          <w:bCs/>
          <w:spacing w:val="38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billing”)?</w:t>
      </w:r>
    </w:p>
    <w:p w:rsidR="00020372" w:rsidRPr="00FE21B3" w:rsidRDefault="00020372" w:rsidP="00020372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Arial" w:cs="Arial"/>
          <w:b/>
          <w:sz w:val="18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before="52" w:after="0" w:line="240" w:lineRule="auto"/>
        <w:ind w:right="257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 xml:space="preserve">When you see a doctor or other health care provider, you may owe certain </w:t>
      </w:r>
      <w:hyperlink r:id="rId7">
        <w:r w:rsidRPr="000C62D0">
          <w:rPr>
            <w:rFonts w:ascii="Arial" w:eastAsia="Calibri" w:hAnsi="Arial" w:cs="Arial"/>
            <w:color w:val="0562C1"/>
            <w:sz w:val="24"/>
            <w:szCs w:val="24"/>
            <w:u w:val="single" w:color="0562C1"/>
          </w:rPr>
          <w:t>out-of-pocket costs</w:t>
        </w:r>
      </w:hyperlink>
      <w:r w:rsidRPr="000C62D0">
        <w:rPr>
          <w:rFonts w:ascii="Arial" w:eastAsia="Calibri" w:hAnsi="Arial" w:cs="Arial"/>
          <w:sz w:val="24"/>
          <w:szCs w:val="24"/>
        </w:rPr>
        <w:t>,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 xml:space="preserve">like a </w:t>
      </w:r>
      <w:hyperlink r:id="rId8">
        <w:r w:rsidRPr="000C62D0">
          <w:rPr>
            <w:rFonts w:ascii="Arial" w:eastAsia="Calibri" w:hAnsi="Arial" w:cs="Arial"/>
            <w:color w:val="0562C1"/>
            <w:sz w:val="24"/>
            <w:szCs w:val="24"/>
            <w:u w:val="single" w:color="0562C1"/>
          </w:rPr>
          <w:t>copayment</w:t>
        </w:r>
      </w:hyperlink>
      <w:r w:rsidRPr="000C62D0">
        <w:rPr>
          <w:rFonts w:ascii="Arial" w:eastAsia="Calibri" w:hAnsi="Arial" w:cs="Arial"/>
          <w:sz w:val="24"/>
          <w:szCs w:val="24"/>
        </w:rPr>
        <w:t xml:space="preserve">, </w:t>
      </w:r>
      <w:hyperlink r:id="rId9">
        <w:r w:rsidRPr="000C62D0">
          <w:rPr>
            <w:rFonts w:ascii="Arial" w:eastAsia="Calibri" w:hAnsi="Arial" w:cs="Arial"/>
            <w:color w:val="0562C1"/>
            <w:sz w:val="24"/>
            <w:szCs w:val="24"/>
            <w:u w:val="single" w:color="0562C1"/>
          </w:rPr>
          <w:t>coinsurance</w:t>
        </w:r>
      </w:hyperlink>
      <w:r w:rsidRPr="000C62D0">
        <w:rPr>
          <w:rFonts w:ascii="Arial" w:eastAsia="Calibri" w:hAnsi="Arial" w:cs="Arial"/>
          <w:sz w:val="24"/>
          <w:szCs w:val="24"/>
        </w:rPr>
        <w:t xml:space="preserve">, or </w:t>
      </w:r>
      <w:hyperlink r:id="rId10">
        <w:r w:rsidRPr="000C62D0">
          <w:rPr>
            <w:rFonts w:ascii="Arial" w:eastAsia="Calibri" w:hAnsi="Arial" w:cs="Arial"/>
            <w:color w:val="0562C1"/>
            <w:sz w:val="24"/>
            <w:szCs w:val="24"/>
            <w:u w:val="single" w:color="0562C1"/>
          </w:rPr>
          <w:t>deductible</w:t>
        </w:r>
      </w:hyperlink>
      <w:r w:rsidRPr="000C62D0">
        <w:rPr>
          <w:rFonts w:ascii="Arial" w:eastAsia="Calibri" w:hAnsi="Arial" w:cs="Arial"/>
          <w:sz w:val="24"/>
          <w:szCs w:val="24"/>
        </w:rPr>
        <w:t xml:space="preserve">. You may </w:t>
      </w:r>
      <w:r w:rsidR="00FE21B3" w:rsidRPr="000C62D0">
        <w:rPr>
          <w:rFonts w:ascii="Arial" w:eastAsia="Calibri" w:hAnsi="Arial" w:cs="Arial"/>
          <w:sz w:val="24"/>
          <w:szCs w:val="24"/>
        </w:rPr>
        <w:t xml:space="preserve">have </w:t>
      </w:r>
      <w:r w:rsidR="00FE21B3">
        <w:rPr>
          <w:rFonts w:ascii="Arial" w:eastAsia="Calibri" w:hAnsi="Arial" w:cs="Arial"/>
          <w:sz w:val="24"/>
          <w:szCs w:val="24"/>
        </w:rPr>
        <w:t>additional</w:t>
      </w:r>
      <w:r w:rsidRPr="000C62D0">
        <w:rPr>
          <w:rFonts w:ascii="Arial" w:eastAsia="Calibri" w:hAnsi="Arial" w:cs="Arial"/>
          <w:sz w:val="24"/>
          <w:szCs w:val="24"/>
        </w:rPr>
        <w:t xml:space="preserve"> costs or have to pay the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entire bill if you see a provider or visit a health care facility that isn’t in your health plan’s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network.</w:t>
      </w:r>
    </w:p>
    <w:p w:rsidR="00020372" w:rsidRPr="000C62D0" w:rsidRDefault="00020372" w:rsidP="00020372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42" w:lineRule="auto"/>
        <w:ind w:right="35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“Out-of-network” means providers and facilities that haven’t signed a contract with your health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plan to provide services. Out-of-network providers may be allowed to bill you for the difference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between what your plan pays and the full amount charged for a service. This is called “</w:t>
      </w:r>
      <w:r w:rsidRPr="000C62D0">
        <w:rPr>
          <w:rFonts w:ascii="Arial" w:eastAsia="Calibri" w:hAnsi="Arial" w:cs="Arial"/>
          <w:b/>
          <w:sz w:val="24"/>
          <w:szCs w:val="24"/>
        </w:rPr>
        <w:t>balance</w:t>
      </w:r>
      <w:r w:rsidRPr="000C62D0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billing</w:t>
      </w:r>
      <w:r w:rsidRPr="000C62D0">
        <w:rPr>
          <w:rFonts w:ascii="Arial" w:eastAsia="Calibri" w:hAnsi="Arial" w:cs="Arial"/>
          <w:sz w:val="24"/>
          <w:szCs w:val="24"/>
        </w:rPr>
        <w:t>.” This amount is likely more than in-network costs for the same service and might not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count</w:t>
      </w:r>
      <w:r w:rsidRPr="000C62D0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toward</w:t>
      </w:r>
      <w:r w:rsidRPr="000C62D0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your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plan’s</w:t>
      </w:r>
      <w:r w:rsidRPr="000C62D0">
        <w:rPr>
          <w:rFonts w:ascii="Arial" w:eastAsia="Calibri" w:hAnsi="Arial" w:cs="Arial"/>
          <w:spacing w:val="-1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deductible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or</w:t>
      </w:r>
      <w:r w:rsidRPr="000C62D0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annual</w:t>
      </w:r>
      <w:r w:rsidRPr="000C62D0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out-of-pocket</w:t>
      </w:r>
      <w:r w:rsidRPr="000C62D0">
        <w:rPr>
          <w:rFonts w:ascii="Arial" w:eastAsia="Calibri" w:hAnsi="Arial" w:cs="Arial"/>
          <w:spacing w:val="-2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limit.</w:t>
      </w:r>
    </w:p>
    <w:p w:rsidR="00020372" w:rsidRPr="000C62D0" w:rsidRDefault="00020372" w:rsidP="0002037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40" w:lineRule="auto"/>
        <w:ind w:right="340"/>
        <w:jc w:val="both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“Surprise billing” is an unexpected balance bill. This can happen when you can’t control who is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involved in your care—like when you have an emergency or when you schedule a visit at an in-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network facility but are unexpectedly treated by an out-of-network provider. Surprise medical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bills</w:t>
      </w:r>
      <w:r w:rsidRPr="000C62D0">
        <w:rPr>
          <w:rFonts w:ascii="Arial" w:eastAsia="Calibri" w:hAnsi="Arial" w:cs="Arial"/>
          <w:spacing w:val="-2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could</w:t>
      </w:r>
      <w:r w:rsidRPr="000C62D0">
        <w:rPr>
          <w:rFonts w:ascii="Arial" w:eastAsia="Calibri" w:hAnsi="Arial" w:cs="Arial"/>
          <w:spacing w:val="-2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cost</w:t>
      </w:r>
      <w:r w:rsidRPr="000C62D0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thousands</w:t>
      </w:r>
      <w:r w:rsidRPr="000C62D0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of</w:t>
      </w:r>
      <w:r w:rsidRPr="000C62D0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dollars</w:t>
      </w:r>
      <w:r w:rsidRPr="000C62D0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depending</w:t>
      </w:r>
      <w:r w:rsidRPr="000C62D0">
        <w:rPr>
          <w:rFonts w:ascii="Arial" w:eastAsia="Calibri" w:hAnsi="Arial" w:cs="Arial"/>
          <w:spacing w:val="-2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on</w:t>
      </w:r>
      <w:r w:rsidRPr="000C62D0">
        <w:rPr>
          <w:rFonts w:ascii="Arial" w:eastAsia="Calibri" w:hAnsi="Arial" w:cs="Arial"/>
          <w:spacing w:val="-2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the</w:t>
      </w:r>
      <w:r w:rsidRPr="000C62D0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procedure</w:t>
      </w:r>
      <w:r w:rsidRPr="000C62D0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or</w:t>
      </w:r>
      <w:r w:rsidRPr="000C62D0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service.</w:t>
      </w:r>
    </w:p>
    <w:p w:rsidR="00020372" w:rsidRPr="000C62D0" w:rsidRDefault="00020372" w:rsidP="00020372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u w:color="000000"/>
        </w:rPr>
      </w:pP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You’re</w:t>
      </w:r>
      <w:r w:rsidRPr="000C62D0">
        <w:rPr>
          <w:rFonts w:ascii="Arial" w:eastAsia="Calibri" w:hAnsi="Arial" w:cs="Arial"/>
          <w:b/>
          <w:bCs/>
          <w:spacing w:val="40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protected</w:t>
      </w:r>
      <w:r w:rsidRPr="000C62D0">
        <w:rPr>
          <w:rFonts w:ascii="Arial" w:eastAsia="Calibri" w:hAnsi="Arial" w:cs="Arial"/>
          <w:b/>
          <w:bCs/>
          <w:spacing w:val="27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from</w:t>
      </w:r>
      <w:r w:rsidRPr="000C62D0">
        <w:rPr>
          <w:rFonts w:ascii="Arial" w:eastAsia="Calibri" w:hAnsi="Arial" w:cs="Arial"/>
          <w:b/>
          <w:bCs/>
          <w:spacing w:val="17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balance</w:t>
      </w:r>
      <w:r w:rsidRPr="000C62D0">
        <w:rPr>
          <w:rFonts w:ascii="Arial" w:eastAsia="Calibri" w:hAnsi="Arial" w:cs="Arial"/>
          <w:b/>
          <w:bCs/>
          <w:spacing w:val="16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billing</w:t>
      </w:r>
      <w:r w:rsidRPr="000C62D0">
        <w:rPr>
          <w:rFonts w:ascii="Arial" w:eastAsia="Calibri" w:hAnsi="Arial" w:cs="Arial"/>
          <w:b/>
          <w:bCs/>
          <w:spacing w:val="29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for:</w:t>
      </w:r>
    </w:p>
    <w:p w:rsidR="00020372" w:rsidRPr="00FE21B3" w:rsidRDefault="00020372" w:rsidP="00020372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Arial" w:cs="Arial"/>
          <w:b/>
          <w:sz w:val="18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before="52" w:after="0" w:line="290" w:lineRule="exact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0C62D0">
        <w:rPr>
          <w:rFonts w:ascii="Arial" w:eastAsia="Calibri" w:hAnsi="Arial" w:cs="Arial"/>
          <w:b/>
          <w:bCs/>
          <w:sz w:val="24"/>
          <w:szCs w:val="24"/>
        </w:rPr>
        <w:t>Emergency</w:t>
      </w:r>
      <w:r w:rsidRPr="000C62D0">
        <w:rPr>
          <w:rFonts w:ascii="Arial" w:eastAsia="Calibri" w:hAnsi="Arial" w:cs="Arial"/>
          <w:b/>
          <w:bCs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</w:rPr>
        <w:t>services</w:t>
      </w:r>
    </w:p>
    <w:p w:rsidR="00020372" w:rsidRPr="000C62D0" w:rsidRDefault="00020372" w:rsidP="00FE21B3">
      <w:pPr>
        <w:widowControl w:val="0"/>
        <w:autoSpaceDE w:val="0"/>
        <w:autoSpaceDN w:val="0"/>
        <w:spacing w:after="0" w:line="240" w:lineRule="auto"/>
        <w:ind w:right="227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If you have an emergency medical condition and get emergency services from an out-of-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network provider or facility, the most they can bill you is your plan’s in-network cost-sharing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 xml:space="preserve">amount (such as copayments, coinsurance, and deductibles). You </w:t>
      </w:r>
      <w:r w:rsidRPr="000C62D0">
        <w:rPr>
          <w:rFonts w:ascii="Arial" w:eastAsia="Calibri" w:hAnsi="Arial" w:cs="Arial"/>
          <w:b/>
          <w:sz w:val="24"/>
          <w:szCs w:val="24"/>
        </w:rPr>
        <w:t xml:space="preserve">can’t </w:t>
      </w:r>
      <w:r w:rsidRPr="000C62D0">
        <w:rPr>
          <w:rFonts w:ascii="Arial" w:eastAsia="Calibri" w:hAnsi="Arial" w:cs="Arial"/>
          <w:sz w:val="24"/>
          <w:szCs w:val="24"/>
        </w:rPr>
        <w:t>be balance billed for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these emergency services. This includes services you may get after you’re in stable condition,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unless you give written consent and give up your protections not to be balanced billed for these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post-stabilization</w:t>
      </w:r>
      <w:r w:rsidRPr="000C62D0">
        <w:rPr>
          <w:rFonts w:ascii="Arial" w:eastAsia="Calibri" w:hAnsi="Arial" w:cs="Arial"/>
          <w:spacing w:val="-2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services.</w:t>
      </w:r>
    </w:p>
    <w:p w:rsidR="00020372" w:rsidRPr="000C62D0" w:rsidRDefault="00020372" w:rsidP="00020372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Certain</w:t>
      </w:r>
      <w:r w:rsidRPr="000C62D0">
        <w:rPr>
          <w:rFonts w:ascii="Arial" w:eastAsia="Calibri" w:hAnsi="Arial" w:cs="Arial"/>
          <w:b/>
          <w:bCs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services</w:t>
      </w:r>
      <w:r w:rsidRPr="000C62D0">
        <w:rPr>
          <w:rFonts w:ascii="Arial" w:eastAsia="Calibri" w:hAnsi="Arial" w:cs="Arial"/>
          <w:b/>
          <w:bCs/>
          <w:spacing w:val="-2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at</w:t>
      </w:r>
      <w:r w:rsidRPr="000C62D0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an</w:t>
      </w:r>
      <w:r w:rsidRPr="000C62D0">
        <w:rPr>
          <w:rFonts w:ascii="Arial" w:eastAsia="Calibri" w:hAnsi="Arial" w:cs="Arial"/>
          <w:b/>
          <w:bCs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in-network</w:t>
      </w:r>
      <w:r w:rsidRPr="000C62D0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hospital or</w:t>
      </w:r>
      <w:r w:rsidRPr="000C62D0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ambulatory</w:t>
      </w:r>
      <w:r w:rsidRPr="000C62D0">
        <w:rPr>
          <w:rFonts w:ascii="Arial" w:eastAsia="Calibri" w:hAnsi="Arial" w:cs="Arial"/>
          <w:b/>
          <w:bCs/>
          <w:spacing w:val="2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pacing w:val="-1"/>
          <w:sz w:val="24"/>
          <w:szCs w:val="24"/>
        </w:rPr>
        <w:t>surgical</w:t>
      </w:r>
      <w:r w:rsidRPr="000C62D0">
        <w:rPr>
          <w:rFonts w:ascii="Arial" w:eastAsia="Calibri" w:hAnsi="Arial" w:cs="Arial"/>
          <w:b/>
          <w:bCs/>
          <w:spacing w:val="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</w:rPr>
        <w:t>center</w:t>
      </w:r>
    </w:p>
    <w:p w:rsidR="00020372" w:rsidRPr="000C62D0" w:rsidRDefault="00020372" w:rsidP="00FE21B3">
      <w:pPr>
        <w:widowControl w:val="0"/>
        <w:autoSpaceDE w:val="0"/>
        <w:autoSpaceDN w:val="0"/>
        <w:spacing w:before="16" w:after="0" w:line="235" w:lineRule="auto"/>
        <w:ind w:right="337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 xml:space="preserve">When you get services from an in-network hospital or ambulatory surgical center, </w:t>
      </w:r>
      <w:r w:rsidR="00FE21B3">
        <w:rPr>
          <w:rFonts w:ascii="Arial" w:eastAsia="Calibri" w:hAnsi="Arial" w:cs="Arial"/>
          <w:sz w:val="24"/>
          <w:szCs w:val="24"/>
        </w:rPr>
        <w:t>c</w:t>
      </w:r>
      <w:r w:rsidRPr="000C62D0">
        <w:rPr>
          <w:rFonts w:ascii="Arial" w:eastAsia="Calibri" w:hAnsi="Arial" w:cs="Arial"/>
          <w:sz w:val="24"/>
          <w:szCs w:val="24"/>
        </w:rPr>
        <w:t>ertain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providers there may be out-of-network. In these cases, the most those providers can bill you is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your</w:t>
      </w:r>
      <w:r w:rsidRPr="000C62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plan’s</w:t>
      </w:r>
      <w:r w:rsidRPr="000C62D0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in-network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cost-sharing</w:t>
      </w:r>
      <w:r w:rsidRPr="000C62D0">
        <w:rPr>
          <w:rFonts w:ascii="Arial" w:eastAsia="Calibri" w:hAnsi="Arial" w:cs="Arial"/>
          <w:spacing w:val="-1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amount.</w:t>
      </w:r>
      <w:r w:rsidRPr="000C62D0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This</w:t>
      </w:r>
      <w:r w:rsidRPr="000C62D0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applies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to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emergency</w:t>
      </w:r>
      <w:r w:rsidRPr="000C62D0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medicine,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anesthesia,</w:t>
      </w:r>
      <w:r w:rsidR="00FE21B3">
        <w:rPr>
          <w:rFonts w:ascii="Arial" w:eastAsia="Calibri" w:hAnsi="Arial" w:cs="Arial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pathology, radiology, laboratory, neonatology, assistant surgeon, hospitalist, or intensivist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 xml:space="preserve">services. These providers </w:t>
      </w:r>
      <w:r w:rsidRPr="000C62D0">
        <w:rPr>
          <w:rFonts w:ascii="Arial" w:eastAsia="Calibri" w:hAnsi="Arial" w:cs="Arial"/>
          <w:b/>
          <w:sz w:val="24"/>
          <w:szCs w:val="24"/>
        </w:rPr>
        <w:t xml:space="preserve">can’t </w:t>
      </w:r>
      <w:r w:rsidRPr="000C62D0">
        <w:rPr>
          <w:rFonts w:ascii="Arial" w:eastAsia="Calibri" w:hAnsi="Arial" w:cs="Arial"/>
          <w:sz w:val="24"/>
          <w:szCs w:val="24"/>
        </w:rPr>
        <w:t xml:space="preserve">balance bill you and may </w:t>
      </w:r>
      <w:r w:rsidRPr="000C62D0">
        <w:rPr>
          <w:rFonts w:ascii="Arial" w:eastAsia="Calibri" w:hAnsi="Arial" w:cs="Arial"/>
          <w:b/>
          <w:sz w:val="24"/>
          <w:szCs w:val="24"/>
        </w:rPr>
        <w:t xml:space="preserve">not </w:t>
      </w:r>
      <w:r w:rsidRPr="000C62D0">
        <w:rPr>
          <w:rFonts w:ascii="Arial" w:eastAsia="Calibri" w:hAnsi="Arial" w:cs="Arial"/>
          <w:sz w:val="24"/>
          <w:szCs w:val="24"/>
        </w:rPr>
        <w:t>ask you to give up your protections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not</w:t>
      </w:r>
      <w:r w:rsidRPr="000C62D0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to</w:t>
      </w:r>
      <w:r w:rsidRPr="000C62D0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be</w:t>
      </w:r>
      <w:r w:rsidRPr="000C62D0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balance</w:t>
      </w:r>
      <w:r w:rsidRPr="000C62D0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billed.</w:t>
      </w:r>
      <w:r w:rsidR="00FE21B3">
        <w:rPr>
          <w:rFonts w:ascii="Arial" w:eastAsia="Calibri" w:hAnsi="Arial" w:cs="Arial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If</w:t>
      </w:r>
      <w:r w:rsidRPr="000C62D0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</w:t>
      </w:r>
      <w:r w:rsidRPr="000C62D0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get</w:t>
      </w:r>
      <w:r w:rsidRPr="000C62D0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other types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of</w:t>
      </w:r>
      <w:r w:rsidRPr="000C62D0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services</w:t>
      </w:r>
      <w:r w:rsidRPr="000C62D0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at</w:t>
      </w:r>
      <w:r w:rsidRPr="000C62D0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these</w:t>
      </w:r>
      <w:r w:rsidRPr="000C62D0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in-network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facilities,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out-of-network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providers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c</w:t>
      </w:r>
      <w:bookmarkStart w:id="0" w:name="_GoBack"/>
      <w:bookmarkEnd w:id="0"/>
      <w:r w:rsidRPr="000C62D0">
        <w:rPr>
          <w:rFonts w:ascii="Arial" w:eastAsia="Calibri" w:hAnsi="Arial" w:cs="Arial"/>
          <w:b/>
          <w:sz w:val="24"/>
          <w:szCs w:val="24"/>
        </w:rPr>
        <w:t>an’t</w:t>
      </w:r>
      <w:r w:rsidR="00FE21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balance</w:t>
      </w:r>
      <w:r w:rsidRPr="000C62D0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bill</w:t>
      </w:r>
      <w:r w:rsidRPr="000C62D0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you,</w:t>
      </w:r>
      <w:r w:rsidRPr="000C62D0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unless</w:t>
      </w:r>
      <w:r w:rsidRPr="000C62D0">
        <w:rPr>
          <w:rFonts w:ascii="Arial" w:eastAsia="Calibri" w:hAnsi="Arial" w:cs="Arial"/>
          <w:spacing w:val="-1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</w:t>
      </w:r>
      <w:r w:rsidRPr="000C62D0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give</w:t>
      </w:r>
      <w:r w:rsidRPr="000C62D0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written</w:t>
      </w:r>
      <w:r w:rsidRPr="000C62D0">
        <w:rPr>
          <w:rFonts w:ascii="Arial" w:eastAsia="Calibri" w:hAnsi="Arial" w:cs="Arial"/>
          <w:spacing w:val="-1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consent</w:t>
      </w:r>
      <w:r w:rsidRPr="000C62D0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and</w:t>
      </w:r>
      <w:r w:rsidRPr="000C62D0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give</w:t>
      </w:r>
      <w:r w:rsidRPr="000C62D0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up</w:t>
      </w:r>
      <w:r w:rsidRPr="000C62D0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your</w:t>
      </w:r>
      <w:r w:rsidRPr="000C62D0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protections.</w:t>
      </w:r>
    </w:p>
    <w:p w:rsidR="00020372" w:rsidRPr="000C62D0" w:rsidRDefault="00020372" w:rsidP="00FE21B3">
      <w:pPr>
        <w:widowControl w:val="0"/>
        <w:autoSpaceDE w:val="0"/>
        <w:autoSpaceDN w:val="0"/>
        <w:spacing w:after="0" w:line="232" w:lineRule="auto"/>
        <w:ind w:right="273"/>
        <w:jc w:val="both"/>
        <w:rPr>
          <w:rFonts w:ascii="Arial" w:eastAsia="Calibri" w:hAnsi="Arial" w:cs="Arial"/>
          <w:b/>
          <w:sz w:val="24"/>
          <w:szCs w:val="24"/>
        </w:rPr>
      </w:pPr>
      <w:r w:rsidRPr="000C62D0">
        <w:rPr>
          <w:rFonts w:ascii="Arial" w:eastAsia="Calibri" w:hAnsi="Arial" w:cs="Arial"/>
          <w:b/>
          <w:w w:val="95"/>
          <w:sz w:val="24"/>
          <w:szCs w:val="24"/>
        </w:rPr>
        <w:lastRenderedPageBreak/>
        <w:t xml:space="preserve">You’re </w:t>
      </w:r>
      <w:r w:rsidRPr="000C62D0">
        <w:rPr>
          <w:rFonts w:ascii="Arial" w:eastAsia="Calibri" w:hAnsi="Arial" w:cs="Arial"/>
          <w:b/>
          <w:w w:val="95"/>
          <w:sz w:val="24"/>
          <w:szCs w:val="24"/>
          <w:u w:val="single"/>
        </w:rPr>
        <w:t>never</w:t>
      </w:r>
      <w:r w:rsidRPr="000C62D0">
        <w:rPr>
          <w:rFonts w:ascii="Arial" w:eastAsia="Calibri" w:hAnsi="Arial" w:cs="Arial"/>
          <w:b/>
          <w:w w:val="95"/>
          <w:sz w:val="24"/>
          <w:szCs w:val="24"/>
        </w:rPr>
        <w:t xml:space="preserve"> required to give up your protections from balance billing. You also</w:t>
      </w:r>
      <w:r w:rsidRPr="000C62D0">
        <w:rPr>
          <w:rFonts w:ascii="Arial" w:eastAsia="Calibri" w:hAnsi="Arial" w:cs="Arial"/>
          <w:b/>
          <w:spacing w:val="1"/>
          <w:w w:val="9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w w:val="95"/>
          <w:sz w:val="24"/>
          <w:szCs w:val="24"/>
        </w:rPr>
        <w:t>aren’t required to get out-of-network care. You can choose a provider or facility</w:t>
      </w:r>
      <w:r w:rsidRPr="000C62D0">
        <w:rPr>
          <w:rFonts w:ascii="Arial" w:eastAsia="Calibri" w:hAnsi="Arial" w:cs="Arial"/>
          <w:b/>
          <w:spacing w:val="1"/>
          <w:w w:val="9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in</w:t>
      </w:r>
      <w:r w:rsidRPr="000C62D0">
        <w:rPr>
          <w:rFonts w:ascii="Arial" w:eastAsia="Calibri" w:hAnsi="Arial" w:cs="Arial"/>
          <w:b/>
          <w:spacing w:val="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your</w:t>
      </w:r>
      <w:r w:rsidRPr="000C62D0">
        <w:rPr>
          <w:rFonts w:ascii="Arial" w:eastAsia="Calibri" w:hAnsi="Arial" w:cs="Arial"/>
          <w:b/>
          <w:spacing w:val="-2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plan’s</w:t>
      </w:r>
      <w:r w:rsidRPr="000C62D0">
        <w:rPr>
          <w:rFonts w:ascii="Arial" w:eastAsia="Calibri" w:hAnsi="Arial" w:cs="Arial"/>
          <w:b/>
          <w:spacing w:val="-2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network.</w:t>
      </w:r>
    </w:p>
    <w:p w:rsidR="00020372" w:rsidRPr="000C62D0" w:rsidRDefault="00020372" w:rsidP="00020372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u w:color="000000"/>
        </w:rPr>
      </w:pP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When</w:t>
      </w:r>
      <w:r w:rsidRPr="000C62D0">
        <w:rPr>
          <w:rFonts w:ascii="Arial" w:eastAsia="Calibri" w:hAnsi="Arial" w:cs="Arial"/>
          <w:b/>
          <w:bCs/>
          <w:spacing w:val="24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balance</w:t>
      </w:r>
      <w:r w:rsidRPr="000C62D0">
        <w:rPr>
          <w:rFonts w:ascii="Arial" w:eastAsia="Calibri" w:hAnsi="Arial" w:cs="Arial"/>
          <w:b/>
          <w:bCs/>
          <w:spacing w:val="12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billing</w:t>
      </w:r>
      <w:r w:rsidRPr="000C62D0">
        <w:rPr>
          <w:rFonts w:ascii="Arial" w:eastAsia="Calibri" w:hAnsi="Arial" w:cs="Arial"/>
          <w:b/>
          <w:bCs/>
          <w:spacing w:val="23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isn’t</w:t>
      </w:r>
      <w:r w:rsidRPr="000C62D0">
        <w:rPr>
          <w:rFonts w:ascii="Arial" w:eastAsia="Calibri" w:hAnsi="Arial" w:cs="Arial"/>
          <w:b/>
          <w:bCs/>
          <w:spacing w:val="48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allowed,</w:t>
      </w:r>
      <w:r w:rsidRPr="000C62D0">
        <w:rPr>
          <w:rFonts w:ascii="Arial" w:eastAsia="Calibri" w:hAnsi="Arial" w:cs="Arial"/>
          <w:b/>
          <w:bCs/>
          <w:spacing w:val="11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you</w:t>
      </w:r>
      <w:r w:rsidRPr="000C62D0">
        <w:rPr>
          <w:rFonts w:ascii="Arial" w:eastAsia="Calibri" w:hAnsi="Arial" w:cs="Arial"/>
          <w:b/>
          <w:bCs/>
          <w:spacing w:val="23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also</w:t>
      </w:r>
      <w:r w:rsidRPr="000C62D0">
        <w:rPr>
          <w:rFonts w:ascii="Arial" w:eastAsia="Calibri" w:hAnsi="Arial" w:cs="Arial"/>
          <w:b/>
          <w:bCs/>
          <w:spacing w:val="47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have</w:t>
      </w:r>
      <w:r w:rsidRPr="000C62D0">
        <w:rPr>
          <w:rFonts w:ascii="Arial" w:eastAsia="Calibri" w:hAnsi="Arial" w:cs="Arial"/>
          <w:b/>
          <w:bCs/>
          <w:spacing w:val="12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these</w:t>
      </w:r>
      <w:r w:rsidRPr="000C62D0">
        <w:rPr>
          <w:rFonts w:ascii="Arial" w:eastAsia="Calibri" w:hAnsi="Arial" w:cs="Arial"/>
          <w:b/>
          <w:bCs/>
          <w:spacing w:val="36"/>
          <w:sz w:val="24"/>
          <w:szCs w:val="24"/>
          <w:u w:val="single" w:color="000000"/>
        </w:rPr>
        <w:t xml:space="preserve"> </w:t>
      </w: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protections:</w:t>
      </w:r>
    </w:p>
    <w:p w:rsidR="00020372" w:rsidRPr="00FE21B3" w:rsidRDefault="00020372" w:rsidP="00020372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Arial" w:cs="Arial"/>
          <w:b/>
          <w:sz w:val="8"/>
          <w:szCs w:val="24"/>
        </w:rPr>
      </w:pPr>
    </w:p>
    <w:p w:rsidR="00020372" w:rsidRPr="000C62D0" w:rsidRDefault="00020372" w:rsidP="00020372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before="105" w:after="0" w:line="235" w:lineRule="auto"/>
        <w:ind w:right="255" w:hanging="368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You’re only responsible for paying your share of the cost (like the copayments, coinsurance,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and deductible that you would pay if the provider or facility was in-network). Your health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plan</w:t>
      </w:r>
      <w:r w:rsidRPr="000C62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will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pay</w:t>
      </w:r>
      <w:r w:rsidRPr="000C62D0">
        <w:rPr>
          <w:rFonts w:ascii="Arial" w:eastAsia="Calibri" w:hAnsi="Arial" w:cs="Arial"/>
          <w:spacing w:val="-1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any</w:t>
      </w:r>
      <w:r w:rsidRPr="000C62D0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additional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costs to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out-of-network</w:t>
      </w:r>
      <w:r w:rsidRPr="000C62D0">
        <w:rPr>
          <w:rFonts w:ascii="Arial" w:eastAsia="Calibri" w:hAnsi="Arial" w:cs="Arial"/>
          <w:spacing w:val="-1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providers</w:t>
      </w:r>
      <w:r w:rsidRPr="000C62D0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and</w:t>
      </w:r>
      <w:r w:rsidRPr="000C62D0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facilities</w:t>
      </w:r>
      <w:r w:rsidRPr="000C62D0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directly.</w:t>
      </w:r>
    </w:p>
    <w:p w:rsidR="00020372" w:rsidRPr="000C62D0" w:rsidRDefault="00020372" w:rsidP="0002037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020372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after="0" w:line="240" w:lineRule="auto"/>
        <w:ind w:left="588" w:hanging="370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Generally,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your</w:t>
      </w:r>
      <w:r w:rsidRPr="000C62D0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health</w:t>
      </w:r>
      <w:r w:rsidRPr="000C62D0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plan</w:t>
      </w:r>
      <w:r w:rsidRPr="000C62D0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must:</w:t>
      </w:r>
    </w:p>
    <w:p w:rsidR="00020372" w:rsidRPr="000C62D0" w:rsidRDefault="00020372" w:rsidP="00020372">
      <w:pPr>
        <w:widowControl w:val="0"/>
        <w:numPr>
          <w:ilvl w:val="1"/>
          <w:numId w:val="1"/>
        </w:numPr>
        <w:tabs>
          <w:tab w:val="left" w:pos="1389"/>
        </w:tabs>
        <w:autoSpaceDE w:val="0"/>
        <w:autoSpaceDN w:val="0"/>
        <w:spacing w:before="107" w:after="0" w:line="242" w:lineRule="auto"/>
        <w:ind w:right="748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 xml:space="preserve">Cover emergency services without requiring you to get approval for </w:t>
      </w:r>
      <w:r w:rsidR="00FE21B3">
        <w:rPr>
          <w:rFonts w:ascii="Arial" w:eastAsia="Calibri" w:hAnsi="Arial" w:cs="Arial"/>
          <w:sz w:val="24"/>
          <w:szCs w:val="24"/>
        </w:rPr>
        <w:t>s</w:t>
      </w:r>
      <w:r w:rsidRPr="000C62D0">
        <w:rPr>
          <w:rFonts w:ascii="Arial" w:eastAsia="Calibri" w:hAnsi="Arial" w:cs="Arial"/>
          <w:sz w:val="24"/>
          <w:szCs w:val="24"/>
        </w:rPr>
        <w:t>ervices in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advance</w:t>
      </w:r>
      <w:r w:rsidRPr="000C62D0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(also</w:t>
      </w:r>
      <w:r w:rsidRPr="000C62D0">
        <w:rPr>
          <w:rFonts w:ascii="Arial" w:eastAsia="Calibri" w:hAnsi="Arial" w:cs="Arial"/>
          <w:spacing w:val="-2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known</w:t>
      </w:r>
      <w:r w:rsidRPr="000C62D0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as</w:t>
      </w:r>
      <w:r w:rsidRPr="000C62D0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“prior</w:t>
      </w:r>
      <w:r w:rsidRPr="000C62D0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authorization”).</w:t>
      </w:r>
    </w:p>
    <w:p w:rsidR="00020372" w:rsidRPr="000C62D0" w:rsidRDefault="00020372" w:rsidP="00020372">
      <w:pPr>
        <w:widowControl w:val="0"/>
        <w:numPr>
          <w:ilvl w:val="1"/>
          <w:numId w:val="1"/>
        </w:numPr>
        <w:tabs>
          <w:tab w:val="left" w:pos="1389"/>
        </w:tabs>
        <w:autoSpaceDE w:val="0"/>
        <w:autoSpaceDN w:val="0"/>
        <w:spacing w:before="105" w:after="0" w:line="240" w:lineRule="auto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Cover</w:t>
      </w:r>
      <w:r w:rsidRPr="000C62D0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emergency</w:t>
      </w:r>
      <w:r w:rsidRPr="000C62D0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services</w:t>
      </w:r>
      <w:r w:rsidRPr="000C62D0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by</w:t>
      </w:r>
      <w:r w:rsidRPr="000C62D0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out-of-network</w:t>
      </w:r>
      <w:r w:rsidRPr="000C62D0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providers.</w:t>
      </w:r>
    </w:p>
    <w:p w:rsidR="00020372" w:rsidRPr="000C62D0" w:rsidRDefault="00020372" w:rsidP="00020372">
      <w:pPr>
        <w:widowControl w:val="0"/>
        <w:numPr>
          <w:ilvl w:val="1"/>
          <w:numId w:val="1"/>
        </w:numPr>
        <w:tabs>
          <w:tab w:val="left" w:pos="1389"/>
        </w:tabs>
        <w:autoSpaceDE w:val="0"/>
        <w:autoSpaceDN w:val="0"/>
        <w:spacing w:before="115" w:after="0" w:line="240" w:lineRule="auto"/>
        <w:ind w:right="507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Base</w:t>
      </w:r>
      <w:r w:rsidRPr="000C62D0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what</w:t>
      </w:r>
      <w:r w:rsidRPr="000C62D0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owe</w:t>
      </w:r>
      <w:r w:rsidRPr="000C62D0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the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provider</w:t>
      </w:r>
      <w:r w:rsidRPr="000C62D0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or</w:t>
      </w:r>
      <w:r w:rsidRPr="000C62D0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facility</w:t>
      </w:r>
      <w:r w:rsidRPr="000C62D0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(cost-sharing)</w:t>
      </w:r>
      <w:r w:rsidRPr="000C62D0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on what</w:t>
      </w:r>
      <w:r w:rsidRPr="000C62D0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it</w:t>
      </w:r>
      <w:r w:rsidRPr="000C62D0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would</w:t>
      </w:r>
      <w:r w:rsidRPr="000C62D0">
        <w:rPr>
          <w:rFonts w:ascii="Arial" w:eastAsia="Calibri" w:hAnsi="Arial" w:cs="Arial"/>
          <w:spacing w:val="-1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pay</w:t>
      </w:r>
      <w:r w:rsidRPr="000C62D0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</w:t>
      </w:r>
      <w:r w:rsidRPr="000C62D0">
        <w:rPr>
          <w:rFonts w:ascii="Arial" w:eastAsia="Calibri" w:hAnsi="Arial" w:cs="Arial"/>
          <w:spacing w:val="-5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in-network provider or facility and show that amount in your explanation of</w:t>
      </w:r>
      <w:r w:rsidRPr="000C62D0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benefits.</w:t>
      </w:r>
    </w:p>
    <w:p w:rsidR="00020372" w:rsidRPr="000C62D0" w:rsidRDefault="00020372" w:rsidP="00020372">
      <w:pPr>
        <w:widowControl w:val="0"/>
        <w:numPr>
          <w:ilvl w:val="1"/>
          <w:numId w:val="1"/>
        </w:numPr>
        <w:tabs>
          <w:tab w:val="left" w:pos="1389"/>
        </w:tabs>
        <w:autoSpaceDE w:val="0"/>
        <w:autoSpaceDN w:val="0"/>
        <w:spacing w:before="130" w:after="0" w:line="230" w:lineRule="auto"/>
        <w:ind w:right="795" w:hanging="352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Count any amount you pay for emergency services or out-of-network services</w:t>
      </w:r>
      <w:r w:rsidRPr="000C62D0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toward</w:t>
      </w:r>
      <w:r w:rsidRPr="000C62D0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your</w:t>
      </w:r>
      <w:r w:rsidRPr="000C62D0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in-network</w:t>
      </w:r>
      <w:r w:rsidRPr="000C62D0">
        <w:rPr>
          <w:rFonts w:ascii="Arial" w:eastAsia="Calibri" w:hAnsi="Arial" w:cs="Arial"/>
          <w:spacing w:val="-1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deductible</w:t>
      </w:r>
      <w:r w:rsidRPr="000C62D0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and</w:t>
      </w:r>
      <w:r w:rsidRPr="000C62D0">
        <w:rPr>
          <w:rFonts w:ascii="Arial" w:eastAsia="Calibri" w:hAnsi="Arial" w:cs="Arial"/>
          <w:spacing w:val="-1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out-of-pocket</w:t>
      </w:r>
      <w:r w:rsidRPr="000C62D0">
        <w:rPr>
          <w:rFonts w:ascii="Arial" w:eastAsia="Calibri" w:hAnsi="Arial" w:cs="Arial"/>
          <w:spacing w:val="-2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limit.</w:t>
      </w:r>
    </w:p>
    <w:p w:rsidR="00020372" w:rsidRPr="000C62D0" w:rsidRDefault="00020372" w:rsidP="00020372">
      <w:pPr>
        <w:widowControl w:val="0"/>
        <w:tabs>
          <w:tab w:val="left" w:pos="1389"/>
        </w:tabs>
        <w:autoSpaceDE w:val="0"/>
        <w:autoSpaceDN w:val="0"/>
        <w:spacing w:before="130" w:after="0" w:line="230" w:lineRule="auto"/>
        <w:ind w:left="1388" w:right="795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020372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  <w:r w:rsidRPr="000C62D0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Florida Balance Billing Information</w:t>
      </w:r>
    </w:p>
    <w:p w:rsidR="00020372" w:rsidRPr="000C62D0" w:rsidRDefault="00020372" w:rsidP="00020372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before="105" w:after="0" w:line="235" w:lineRule="auto"/>
        <w:ind w:right="255" w:hanging="368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 xml:space="preserve">Florida law prohibits surprise billing in emergency situations. In addition, it protects consumers when they are at in-network hospitals for non-emergency services, but are unknowingly treated by out-of-network physicians for covered services. Hospitals must post on their websites the health plans with whom they are in-network, and put consumers on notice that patients may be seen by out of network practitioners. </w:t>
      </w:r>
    </w:p>
    <w:p w:rsidR="00020372" w:rsidRDefault="00020372" w:rsidP="00020372">
      <w:pPr>
        <w:widowControl w:val="0"/>
        <w:numPr>
          <w:ilvl w:val="0"/>
          <w:numId w:val="1"/>
        </w:numPr>
        <w:tabs>
          <w:tab w:val="left" w:pos="588"/>
          <w:tab w:val="left" w:pos="589"/>
        </w:tabs>
        <w:autoSpaceDE w:val="0"/>
        <w:autoSpaceDN w:val="0"/>
        <w:spacing w:before="105" w:after="0" w:line="235" w:lineRule="auto"/>
        <w:ind w:right="255" w:hanging="368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 xml:space="preserve">For more information on Florida’s consumer balance billing protections, please contact the Agency for Health Care Administration, at 1-888-419-3456 / 800-955-8771 Florida Relay Service (TDD number). Additional information for consumers is available on the </w:t>
      </w:r>
      <w:hyperlink r:id="rId11" w:history="1">
        <w:r w:rsidRPr="000C62D0">
          <w:rPr>
            <w:rFonts w:ascii="Arial" w:eastAsia="Calibri" w:hAnsi="Arial" w:cs="Arial"/>
            <w:sz w:val="24"/>
            <w:szCs w:val="24"/>
          </w:rPr>
          <w:t>Florida Health Care Complaint Portal (flhealthcomplaint.gov)</w:t>
        </w:r>
      </w:hyperlink>
      <w:r w:rsidRPr="000C62D0">
        <w:rPr>
          <w:rFonts w:ascii="Arial" w:eastAsia="Calibri" w:hAnsi="Arial" w:cs="Arial"/>
          <w:sz w:val="24"/>
          <w:szCs w:val="24"/>
        </w:rPr>
        <w:t>.</w:t>
      </w:r>
    </w:p>
    <w:p w:rsidR="00FE21B3" w:rsidRPr="00FE21B3" w:rsidRDefault="00FE21B3" w:rsidP="00FE21B3">
      <w:pPr>
        <w:widowControl w:val="0"/>
        <w:tabs>
          <w:tab w:val="left" w:pos="588"/>
          <w:tab w:val="left" w:pos="589"/>
        </w:tabs>
        <w:autoSpaceDE w:val="0"/>
        <w:autoSpaceDN w:val="0"/>
        <w:spacing w:before="105" w:after="0" w:line="235" w:lineRule="auto"/>
        <w:ind w:left="587" w:right="255"/>
        <w:rPr>
          <w:rFonts w:ascii="Arial" w:eastAsia="Calibri" w:hAnsi="Arial" w:cs="Arial"/>
          <w:sz w:val="18"/>
          <w:szCs w:val="24"/>
        </w:rPr>
      </w:pPr>
    </w:p>
    <w:p w:rsidR="00020372" w:rsidRPr="000C62D0" w:rsidRDefault="00020372" w:rsidP="00FE21B3">
      <w:pPr>
        <w:widowControl w:val="0"/>
        <w:autoSpaceDE w:val="0"/>
        <w:autoSpaceDN w:val="0"/>
        <w:spacing w:after="0" w:line="290" w:lineRule="exact"/>
        <w:ind w:left="220"/>
        <w:rPr>
          <w:rFonts w:ascii="Arial" w:hAnsi="Arial" w:cs="Arial"/>
          <w:color w:val="000000"/>
          <w:sz w:val="24"/>
          <w:szCs w:val="24"/>
        </w:rPr>
      </w:pPr>
      <w:r w:rsidRPr="000C62D0">
        <w:rPr>
          <w:rFonts w:ascii="Arial" w:eastAsia="Calibri" w:hAnsi="Arial" w:cs="Arial"/>
          <w:b/>
          <w:sz w:val="24"/>
          <w:szCs w:val="24"/>
        </w:rPr>
        <w:t>If</w:t>
      </w:r>
      <w:r w:rsidRPr="000C62D0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you</w:t>
      </w:r>
      <w:r w:rsidRPr="000C62D0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think</w:t>
      </w:r>
      <w:r w:rsidRPr="000C62D0">
        <w:rPr>
          <w:rFonts w:ascii="Arial" w:eastAsia="Calibri" w:hAnsi="Arial" w:cs="Arial"/>
          <w:b/>
          <w:spacing w:val="-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you’ve</w:t>
      </w:r>
      <w:r w:rsidRPr="000C62D0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been</w:t>
      </w:r>
      <w:r w:rsidRPr="000C62D0">
        <w:rPr>
          <w:rFonts w:ascii="Arial" w:eastAsia="Calibri" w:hAnsi="Arial" w:cs="Arial"/>
          <w:b/>
          <w:spacing w:val="-7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wrongly</w:t>
      </w:r>
      <w:r w:rsidRPr="000C62D0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b/>
          <w:sz w:val="24"/>
          <w:szCs w:val="24"/>
        </w:rPr>
        <w:t>billed</w:t>
      </w:r>
      <w:r w:rsidRPr="000C62D0">
        <w:rPr>
          <w:rFonts w:ascii="Arial" w:eastAsia="Calibri" w:hAnsi="Arial" w:cs="Arial"/>
          <w:sz w:val="24"/>
          <w:szCs w:val="24"/>
        </w:rPr>
        <w:t>,</w:t>
      </w:r>
      <w:r w:rsidRPr="000C62D0">
        <w:rPr>
          <w:rFonts w:ascii="Arial" w:eastAsia="Calibri" w:hAnsi="Arial" w:cs="Arial"/>
          <w:spacing w:val="-19"/>
          <w:sz w:val="24"/>
          <w:szCs w:val="24"/>
        </w:rPr>
        <w:t xml:space="preserve"> </w:t>
      </w:r>
      <w:r w:rsidRPr="000C62D0">
        <w:rPr>
          <w:rFonts w:ascii="Arial" w:eastAsia="Calibri" w:hAnsi="Arial" w:cs="Arial"/>
          <w:sz w:val="24"/>
          <w:szCs w:val="24"/>
        </w:rPr>
        <w:t>contact</w:t>
      </w:r>
      <w:r w:rsidRPr="000C62D0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0C62D0">
        <w:rPr>
          <w:rFonts w:ascii="Arial" w:hAnsi="Arial" w:cs="Arial"/>
          <w:color w:val="000000"/>
          <w:sz w:val="24"/>
          <w:szCs w:val="24"/>
        </w:rPr>
        <w:t>Centers for Medicare &amp; Medicare Services (CMS)</w:t>
      </w:r>
      <w:r w:rsidR="00FE21B3">
        <w:rPr>
          <w:rFonts w:ascii="Arial" w:hAnsi="Arial" w:cs="Arial"/>
          <w:color w:val="000000"/>
          <w:sz w:val="24"/>
          <w:szCs w:val="24"/>
        </w:rPr>
        <w:t xml:space="preserve"> at</w:t>
      </w:r>
      <w:r w:rsidRPr="000C62D0">
        <w:rPr>
          <w:rFonts w:ascii="Arial" w:hAnsi="Arial" w:cs="Arial"/>
          <w:color w:val="000000"/>
          <w:sz w:val="24"/>
          <w:szCs w:val="24"/>
        </w:rPr>
        <w:t> </w:t>
      </w:r>
      <w:hyperlink r:id="rId12" w:history="1">
        <w:r w:rsidRPr="000C62D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https://www.cms.gov/nosurprises/consumers</w:t>
        </w:r>
      </w:hyperlink>
      <w:r w:rsidRPr="000C62D0">
        <w:rPr>
          <w:rFonts w:ascii="Arial" w:hAnsi="Arial" w:cs="Arial"/>
          <w:color w:val="000000"/>
          <w:sz w:val="24"/>
          <w:szCs w:val="24"/>
        </w:rPr>
        <w:br/>
        <w:t>Phone: </w:t>
      </w:r>
      <w:hyperlink r:id="rId13" w:history="1">
        <w:r w:rsidRPr="000C62D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1-800-985-3059</w:t>
        </w:r>
      </w:hyperlink>
    </w:p>
    <w:p w:rsidR="00020372" w:rsidRPr="000C62D0" w:rsidRDefault="00020372" w:rsidP="0002037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0372" w:rsidRPr="000C62D0" w:rsidRDefault="00020372" w:rsidP="00020372">
      <w:pPr>
        <w:widowControl w:val="0"/>
        <w:autoSpaceDE w:val="0"/>
        <w:autoSpaceDN w:val="0"/>
        <w:ind w:left="219"/>
        <w:rPr>
          <w:rFonts w:ascii="Arial" w:eastAsia="Calibri" w:hAnsi="Arial" w:cs="Arial"/>
          <w:sz w:val="24"/>
          <w:szCs w:val="24"/>
        </w:rPr>
      </w:pPr>
      <w:r w:rsidRPr="000C62D0">
        <w:rPr>
          <w:rFonts w:ascii="Arial" w:eastAsia="Calibri" w:hAnsi="Arial" w:cs="Arial"/>
          <w:sz w:val="24"/>
          <w:szCs w:val="24"/>
        </w:rPr>
        <w:t>Visit </w:t>
      </w:r>
      <w:hyperlink r:id="rId14" w:history="1">
        <w:r w:rsidRPr="000C62D0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Centers for Medicare &amp; Medicaid Services No Surprises Act</w:t>
        </w:r>
      </w:hyperlink>
      <w:r w:rsidRPr="000C62D0">
        <w:rPr>
          <w:rFonts w:ascii="Arial" w:eastAsia="Calibri" w:hAnsi="Arial" w:cs="Arial"/>
          <w:sz w:val="24"/>
          <w:szCs w:val="24"/>
        </w:rPr>
        <w:t> for more information about your rights under federal law.</w:t>
      </w:r>
    </w:p>
    <w:p w:rsidR="00020372" w:rsidRPr="000C62D0" w:rsidRDefault="00020372" w:rsidP="00020372">
      <w:pPr>
        <w:widowControl w:val="0"/>
        <w:autoSpaceDE w:val="0"/>
        <w:autoSpaceDN w:val="0"/>
        <w:spacing w:after="0" w:line="290" w:lineRule="exact"/>
        <w:ind w:left="219"/>
        <w:rPr>
          <w:rFonts w:ascii="Arial" w:eastAsia="Calibri" w:hAnsi="Arial" w:cs="Arial"/>
          <w:sz w:val="24"/>
          <w:szCs w:val="24"/>
          <w:highlight w:val="yellow"/>
        </w:rPr>
      </w:pPr>
    </w:p>
    <w:p w:rsidR="00020372" w:rsidRPr="000C62D0" w:rsidRDefault="00020372" w:rsidP="00020372">
      <w:pPr>
        <w:widowControl w:val="0"/>
        <w:autoSpaceDE w:val="0"/>
        <w:autoSpaceDN w:val="0"/>
        <w:spacing w:after="0" w:line="290" w:lineRule="exact"/>
        <w:ind w:left="219"/>
        <w:rPr>
          <w:rFonts w:ascii="Arial" w:eastAsia="Calibri" w:hAnsi="Arial" w:cs="Arial"/>
          <w:sz w:val="24"/>
          <w:szCs w:val="24"/>
        </w:rPr>
      </w:pPr>
    </w:p>
    <w:p w:rsidR="008276EF" w:rsidRPr="000C62D0" w:rsidRDefault="00E92C57">
      <w:pPr>
        <w:rPr>
          <w:rFonts w:ascii="Arial" w:hAnsi="Arial" w:cs="Arial"/>
          <w:sz w:val="24"/>
          <w:szCs w:val="24"/>
        </w:rPr>
      </w:pPr>
    </w:p>
    <w:sectPr w:rsidR="008276EF" w:rsidRPr="000C62D0" w:rsidSect="00E92C57">
      <w:headerReference w:type="default" r:id="rId15"/>
      <w:footerReference w:type="defaul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D0" w:rsidRDefault="000C62D0" w:rsidP="000C62D0">
      <w:pPr>
        <w:spacing w:after="0" w:line="240" w:lineRule="auto"/>
      </w:pPr>
      <w:r>
        <w:separator/>
      </w:r>
    </w:p>
  </w:endnote>
  <w:endnote w:type="continuationSeparator" w:id="0">
    <w:p w:rsidR="000C62D0" w:rsidRDefault="000C62D0" w:rsidP="000C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57" w:rsidRPr="00E92C57" w:rsidRDefault="00E92C57" w:rsidP="00E92C57">
    <w:pPr>
      <w:keepNext/>
      <w:pBdr>
        <w:bottom w:val="single" w:sz="2" w:space="0" w:color="009999"/>
      </w:pBdr>
      <w:rPr>
        <w:rFonts w:ascii="Arial" w:hAnsi="Arial" w:cs="Arial"/>
        <w:color w:val="009999"/>
        <w:sz w:val="16"/>
        <w:szCs w:val="16"/>
        <w:u w:color="009999"/>
      </w:rPr>
    </w:pPr>
    <w:r>
      <w:rPr>
        <w:rFonts w:ascii="Arial" w:hAnsi="Arial" w:cs="Arial"/>
        <w:color w:val="000000"/>
        <w:sz w:val="16"/>
        <w:szCs w:val="16"/>
        <w:u w:color="009999"/>
      </w:rPr>
      <w:t xml:space="preserve">DeSoto Memorial Hospital </w:t>
    </w:r>
    <w:r w:rsidRPr="00E92C57">
      <w:rPr>
        <w:rFonts w:ascii="Arial" w:hAnsi="Arial" w:cs="Arial"/>
        <w:color w:val="000000"/>
        <w:sz w:val="16"/>
        <w:szCs w:val="16"/>
        <w:u w:color="009999"/>
      </w:rPr>
      <w:sym w:font="Symbol" w:char="F0B7"/>
    </w:r>
    <w:r>
      <w:rPr>
        <w:rFonts w:ascii="Arial" w:hAnsi="Arial" w:cs="Arial"/>
        <w:color w:val="000000"/>
        <w:sz w:val="16"/>
        <w:szCs w:val="16"/>
        <w:u w:color="009999"/>
      </w:rPr>
      <w:t xml:space="preserve"> </w:t>
    </w:r>
    <w:r w:rsidRPr="00E92C57">
      <w:rPr>
        <w:rFonts w:ascii="Arial" w:hAnsi="Arial" w:cs="Arial"/>
        <w:color w:val="000000"/>
        <w:sz w:val="16"/>
        <w:szCs w:val="16"/>
        <w:u w:color="009999"/>
      </w:rPr>
      <w:t xml:space="preserve">900 North Robert Avenue </w:t>
    </w:r>
    <w:r w:rsidRPr="00E92C57">
      <w:rPr>
        <w:rFonts w:ascii="Arial" w:hAnsi="Arial" w:cs="Arial"/>
        <w:color w:val="000000"/>
        <w:sz w:val="16"/>
        <w:szCs w:val="16"/>
        <w:u w:color="009999"/>
      </w:rPr>
      <w:sym w:font="Symbol" w:char="F0B7"/>
    </w:r>
    <w:r w:rsidRPr="00E92C57">
      <w:rPr>
        <w:rFonts w:ascii="Arial" w:hAnsi="Arial" w:cs="Arial"/>
        <w:color w:val="000000"/>
        <w:sz w:val="16"/>
        <w:szCs w:val="16"/>
        <w:u w:color="009999"/>
      </w:rPr>
      <w:t xml:space="preserve">  Post Office Box 2180 </w:t>
    </w:r>
    <w:r w:rsidRPr="00E92C57">
      <w:rPr>
        <w:rFonts w:ascii="Arial" w:hAnsi="Arial" w:cs="Arial"/>
        <w:color w:val="000000"/>
        <w:sz w:val="16"/>
        <w:szCs w:val="16"/>
        <w:u w:color="009999"/>
      </w:rPr>
      <w:sym w:font="Symbol" w:char="F0B7"/>
    </w:r>
    <w:r w:rsidRPr="00E92C57">
      <w:rPr>
        <w:rFonts w:ascii="Arial" w:hAnsi="Arial" w:cs="Arial"/>
        <w:color w:val="000000"/>
        <w:sz w:val="16"/>
        <w:szCs w:val="16"/>
        <w:u w:color="009999"/>
      </w:rPr>
      <w:t xml:space="preserve"> Arcadia, Florida 34265 </w:t>
    </w:r>
    <w:r w:rsidRPr="00E92C57">
      <w:rPr>
        <w:rFonts w:ascii="Arial" w:hAnsi="Arial" w:cs="Arial"/>
        <w:color w:val="000000"/>
        <w:sz w:val="16"/>
        <w:szCs w:val="16"/>
        <w:u w:color="009999"/>
      </w:rPr>
      <w:sym w:font="Symbol" w:char="F0B7"/>
    </w:r>
    <w:r w:rsidRPr="00E92C57">
      <w:rPr>
        <w:rFonts w:ascii="Arial" w:hAnsi="Arial" w:cs="Arial"/>
        <w:color w:val="000000"/>
        <w:sz w:val="16"/>
        <w:szCs w:val="16"/>
        <w:u w:color="009999"/>
      </w:rPr>
      <w:t xml:space="preserve"> Phone:863-494-3535 </w:t>
    </w:r>
  </w:p>
  <w:p w:rsidR="00E92C57" w:rsidRDefault="00E9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D0" w:rsidRDefault="000C62D0" w:rsidP="000C62D0">
      <w:pPr>
        <w:spacing w:after="0" w:line="240" w:lineRule="auto"/>
      </w:pPr>
      <w:r>
        <w:separator/>
      </w:r>
    </w:p>
  </w:footnote>
  <w:footnote w:type="continuationSeparator" w:id="0">
    <w:p w:rsidR="000C62D0" w:rsidRDefault="000C62D0" w:rsidP="000C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D0" w:rsidRDefault="000C62D0">
    <w:pPr>
      <w:pStyle w:val="Header"/>
    </w:pPr>
    <w:r>
      <w:rPr>
        <w:noProof/>
      </w:rPr>
      <w:drawing>
        <wp:inline distT="0" distB="0" distL="0" distR="0">
          <wp:extent cx="1148487" cy="376153"/>
          <wp:effectExtent l="0" t="0" r="0" b="5080"/>
          <wp:docPr id="2" name="Picture 2" descr="DMH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H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762" cy="3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2D0">
      <w:rPr>
        <w:b/>
        <w:bCs/>
        <w:color w:val="333333"/>
        <w:sz w:val="44"/>
        <w:u w:val="single" w:color="009999"/>
      </w:rPr>
      <w:t xml:space="preserve"> </w:t>
    </w:r>
    <w:r>
      <w:rPr>
        <w:b/>
        <w:bCs/>
        <w:color w:val="333333"/>
        <w:sz w:val="44"/>
        <w:u w:val="single" w:color="00999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F74"/>
    <w:multiLevelType w:val="hybridMultilevel"/>
    <w:tmpl w:val="F6E2C57A"/>
    <w:lvl w:ilvl="0" w:tplc="7E5E40E4">
      <w:numFmt w:val="bullet"/>
      <w:lvlText w:val=""/>
      <w:lvlJc w:val="left"/>
      <w:pPr>
        <w:ind w:left="369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F077BC">
      <w:numFmt w:val="bullet"/>
      <w:lvlText w:val="o"/>
      <w:lvlJc w:val="left"/>
      <w:pPr>
        <w:ind w:left="765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8A28064">
      <w:numFmt w:val="bullet"/>
      <w:lvlText w:val="•"/>
      <w:lvlJc w:val="left"/>
      <w:pPr>
        <w:ind w:left="2097" w:hanging="353"/>
      </w:pPr>
      <w:rPr>
        <w:rFonts w:hint="default"/>
        <w:lang w:val="en-US" w:eastAsia="en-US" w:bidi="ar-SA"/>
      </w:rPr>
    </w:lvl>
    <w:lvl w:ilvl="3" w:tplc="24449FBC">
      <w:numFmt w:val="bullet"/>
      <w:lvlText w:val="•"/>
      <w:lvlJc w:val="left"/>
      <w:pPr>
        <w:ind w:left="3033" w:hanging="353"/>
      </w:pPr>
      <w:rPr>
        <w:rFonts w:hint="default"/>
        <w:lang w:val="en-US" w:eastAsia="en-US" w:bidi="ar-SA"/>
      </w:rPr>
    </w:lvl>
    <w:lvl w:ilvl="4" w:tplc="9CA277A4">
      <w:numFmt w:val="bullet"/>
      <w:lvlText w:val="•"/>
      <w:lvlJc w:val="left"/>
      <w:pPr>
        <w:ind w:left="3968" w:hanging="353"/>
      </w:pPr>
      <w:rPr>
        <w:rFonts w:hint="default"/>
        <w:lang w:val="en-US" w:eastAsia="en-US" w:bidi="ar-SA"/>
      </w:rPr>
    </w:lvl>
    <w:lvl w:ilvl="5" w:tplc="3A8C806C">
      <w:numFmt w:val="bullet"/>
      <w:lvlText w:val="•"/>
      <w:lvlJc w:val="left"/>
      <w:pPr>
        <w:ind w:left="4904" w:hanging="353"/>
      </w:pPr>
      <w:rPr>
        <w:rFonts w:hint="default"/>
        <w:lang w:val="en-US" w:eastAsia="en-US" w:bidi="ar-SA"/>
      </w:rPr>
    </w:lvl>
    <w:lvl w:ilvl="6" w:tplc="44A838C4">
      <w:numFmt w:val="bullet"/>
      <w:lvlText w:val="•"/>
      <w:lvlJc w:val="left"/>
      <w:pPr>
        <w:ind w:left="5839" w:hanging="353"/>
      </w:pPr>
      <w:rPr>
        <w:rFonts w:hint="default"/>
        <w:lang w:val="en-US" w:eastAsia="en-US" w:bidi="ar-SA"/>
      </w:rPr>
    </w:lvl>
    <w:lvl w:ilvl="7" w:tplc="12B2921C">
      <w:numFmt w:val="bullet"/>
      <w:lvlText w:val="•"/>
      <w:lvlJc w:val="left"/>
      <w:pPr>
        <w:ind w:left="6775" w:hanging="353"/>
      </w:pPr>
      <w:rPr>
        <w:rFonts w:hint="default"/>
        <w:lang w:val="en-US" w:eastAsia="en-US" w:bidi="ar-SA"/>
      </w:rPr>
    </w:lvl>
    <w:lvl w:ilvl="8" w:tplc="DE5E7C3A">
      <w:numFmt w:val="bullet"/>
      <w:lvlText w:val="•"/>
      <w:lvlJc w:val="left"/>
      <w:pPr>
        <w:ind w:left="7710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72"/>
    <w:rsid w:val="00020372"/>
    <w:rsid w:val="0008727B"/>
    <w:rsid w:val="000C62D0"/>
    <w:rsid w:val="000F0C6F"/>
    <w:rsid w:val="00511DF5"/>
    <w:rsid w:val="00756E9D"/>
    <w:rsid w:val="008B428E"/>
    <w:rsid w:val="00E92C57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4223"/>
  <w15:chartTrackingRefBased/>
  <w15:docId w15:val="{32B8AF0F-DD31-43A3-9FC4-3151525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D0"/>
  </w:style>
  <w:style w:type="paragraph" w:styleId="Footer">
    <w:name w:val="footer"/>
    <w:basedOn w:val="Normal"/>
    <w:link w:val="FooterChar"/>
    <w:uiPriority w:val="99"/>
    <w:unhideWhenUsed/>
    <w:rsid w:val="000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co-payment/" TargetMode="External"/><Relationship Id="rId13" Type="http://schemas.openxmlformats.org/officeDocument/2006/relationships/hyperlink" Target="https://eirmc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out-of-pocket-costs/" TargetMode="External"/><Relationship Id="rId12" Type="http://schemas.openxmlformats.org/officeDocument/2006/relationships/hyperlink" Target="https://www.cms.gov/nosurprises/consum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healthcomplaint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ealthcare.gov/glossary/deduct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co-insurance/" TargetMode="External"/><Relationship Id="rId14" Type="http://schemas.openxmlformats.org/officeDocument/2006/relationships/hyperlink" Target="http://cms.gov/nosurpri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 Alysa</dc:creator>
  <cp:keywords/>
  <dc:description/>
  <cp:lastModifiedBy>Becki Cox</cp:lastModifiedBy>
  <cp:revision>5</cp:revision>
  <dcterms:created xsi:type="dcterms:W3CDTF">2022-01-06T18:10:00Z</dcterms:created>
  <dcterms:modified xsi:type="dcterms:W3CDTF">2022-01-06T18:21:00Z</dcterms:modified>
</cp:coreProperties>
</file>